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-6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636DE4" w:rsidRPr="00636DE4" w14:paraId="29B64428" w14:textId="77777777" w:rsidTr="009B77C6">
        <w:tc>
          <w:tcPr>
            <w:tcW w:w="5000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CCFF66"/>
          </w:tcPr>
          <w:p w14:paraId="7341430D" w14:textId="77777777" w:rsidR="00636DE4" w:rsidRPr="00636DE4" w:rsidRDefault="00636DE4" w:rsidP="00636DE4">
            <w:pPr>
              <w:keepNext/>
              <w:spacing w:before="120" w:after="120" w:line="240" w:lineRule="auto"/>
              <w:outlineLvl w:val="1"/>
              <w:rPr>
                <w:rFonts w:ascii="Century Gothic" w:eastAsia="Times New Roman" w:hAnsi="Century Gothic" w:cs="Arial"/>
                <w:b/>
                <w:color w:val="002060"/>
                <w:kern w:val="0"/>
                <w:lang w:eastAsia="it-IT"/>
                <w14:ligatures w14:val="none"/>
              </w:rPr>
            </w:pPr>
            <w:r w:rsidRPr="00636DE4">
              <w:rPr>
                <w:rFonts w:ascii="Century Gothic" w:eastAsia="Times New Roman" w:hAnsi="Century Gothic" w:cs="Arial"/>
                <w:b/>
                <w:color w:val="002060"/>
                <w:kern w:val="0"/>
                <w:lang w:eastAsia="it-IT"/>
                <w14:ligatures w14:val="none"/>
              </w:rPr>
              <w:t xml:space="preserve">Denominazione  </w:t>
            </w:r>
            <w:r w:rsidRPr="00636DE4">
              <w:rPr>
                <w:rFonts w:ascii="Century Gothic" w:eastAsia="Times New Roman" w:hAnsi="Century Gothic" w:cs="Arial"/>
                <w:b/>
                <w:bCs/>
                <w:smallCaps/>
                <w:color w:val="002060"/>
                <w:kern w:val="0"/>
                <w:sz w:val="24"/>
                <w:szCs w:val="24"/>
                <w:lang w:eastAsia="it-IT"/>
                <w14:ligatures w14:val="none"/>
              </w:rPr>
              <w:t>A</w:t>
            </w:r>
            <w:r w:rsidRPr="00636DE4">
              <w:rPr>
                <w:rFonts w:ascii="Century Gothic" w:eastAsia="Times New Roman" w:hAnsi="Century Gothic" w:cs="Arial"/>
                <w:b/>
                <w:bCs/>
                <w:color w:val="002060"/>
                <w:kern w:val="0"/>
                <w:sz w:val="24"/>
                <w:szCs w:val="24"/>
                <w:lang w:eastAsia="it-IT"/>
                <w14:ligatures w14:val="none"/>
              </w:rPr>
              <w:t xml:space="preserve">llena…mente – Giochi matematici </w:t>
            </w:r>
          </w:p>
        </w:tc>
      </w:tr>
      <w:tr w:rsidR="00636DE4" w:rsidRPr="00636DE4" w14:paraId="4833771E" w14:textId="77777777" w:rsidTr="009B77C6">
        <w:tc>
          <w:tcPr>
            <w:tcW w:w="5000" w:type="pct"/>
            <w:tcBorders>
              <w:top w:val="single" w:sz="4" w:space="0" w:color="767171"/>
              <w:left w:val="nil"/>
              <w:bottom w:val="single" w:sz="4" w:space="0" w:color="323E4F"/>
              <w:right w:val="nil"/>
            </w:tcBorders>
            <w:shd w:val="clear" w:color="auto" w:fill="F2F2F2"/>
          </w:tcPr>
          <w:p w14:paraId="506184E0" w14:textId="77777777" w:rsidR="00636DE4" w:rsidRPr="00636DE4" w:rsidRDefault="00636DE4" w:rsidP="00636DE4">
            <w:pPr>
              <w:keepNext/>
              <w:spacing w:after="0" w:line="240" w:lineRule="auto"/>
              <w:outlineLvl w:val="1"/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</w:p>
        </w:tc>
      </w:tr>
      <w:tr w:rsidR="00636DE4" w:rsidRPr="00636DE4" w14:paraId="0BFE005C" w14:textId="77777777" w:rsidTr="009B77C6">
        <w:tc>
          <w:tcPr>
            <w:tcW w:w="5000" w:type="pct"/>
            <w:tcBorders>
              <w:top w:val="single" w:sz="4" w:space="0" w:color="323E4F"/>
              <w:left w:val="single" w:sz="4" w:space="0" w:color="323E4F"/>
              <w:bottom w:val="single" w:sz="4" w:space="0" w:color="323E4F"/>
              <w:right w:val="single" w:sz="4" w:space="0" w:color="323E4F"/>
            </w:tcBorders>
            <w:shd w:val="clear" w:color="auto" w:fill="FFFFFF"/>
          </w:tcPr>
          <w:p w14:paraId="796D8965" w14:textId="67718F26" w:rsidR="00636DE4" w:rsidRPr="00636DE4" w:rsidRDefault="00636DE4" w:rsidP="00636DE4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636DE4">
              <w:rPr>
                <w:rFonts w:ascii="Century Gothic" w:eastAsia="Times New Roman" w:hAnsi="Century Gothic" w:cs="Arial"/>
                <w:bCs/>
                <w:noProof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0256DD5" wp14:editId="7EE5F2C9">
                      <wp:simplePos x="0" y="0"/>
                      <wp:positionH relativeFrom="column">
                        <wp:posOffset>1356360</wp:posOffset>
                      </wp:positionH>
                      <wp:positionV relativeFrom="paragraph">
                        <wp:posOffset>72390</wp:posOffset>
                      </wp:positionV>
                      <wp:extent cx="142875" cy="9525"/>
                      <wp:effectExtent l="5080" t="46990" r="23495" b="57785"/>
                      <wp:wrapNone/>
                      <wp:docPr id="1172131317" name="Connettore 2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28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F8AD8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ttore 2 5" o:spid="_x0000_s1026" type="#_x0000_t32" style="position:absolute;margin-left:106.8pt;margin-top:5.7pt;width:11.25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">
                      <v:stroke endarrow="block"/>
                    </v:shape>
                  </w:pict>
                </mc:Fallback>
              </mc:AlternateContent>
            </w:r>
            <w:r w:rsidRPr="00636DE4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Docente referente           </w:t>
            </w:r>
          </w:p>
          <w:p w14:paraId="7A3CDD2D" w14:textId="77777777" w:rsidR="00636DE4" w:rsidRPr="00636DE4" w:rsidRDefault="00636DE4" w:rsidP="00636DE4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636DE4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Progetto                                        </w:t>
            </w:r>
          </w:p>
        </w:tc>
      </w:tr>
      <w:tr w:rsidR="00636DE4" w:rsidRPr="00636DE4" w14:paraId="54A9BDF2" w14:textId="77777777" w:rsidTr="009B77C6">
        <w:tc>
          <w:tcPr>
            <w:tcW w:w="5000" w:type="pct"/>
            <w:tcBorders>
              <w:top w:val="single" w:sz="4" w:space="0" w:color="323E4F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2A608A63" w14:textId="77777777" w:rsidR="00636DE4" w:rsidRPr="00636DE4" w:rsidRDefault="00636DE4" w:rsidP="00636DE4">
            <w:pPr>
              <w:spacing w:after="0" w:line="240" w:lineRule="auto"/>
              <w:rPr>
                <w:rFonts w:ascii="Century Gothic" w:eastAsia="Times New Roman" w:hAnsi="Century Gothic" w:cs="Arial"/>
                <w:noProof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636DE4" w:rsidRPr="00636DE4" w14:paraId="16DDC098" w14:textId="77777777" w:rsidTr="009B77C6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DFC8" w14:textId="2AFE9750" w:rsidR="00636DE4" w:rsidRPr="00636DE4" w:rsidRDefault="00636DE4" w:rsidP="00636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636DE4">
              <w:rPr>
                <w:rFonts w:ascii="Century Gothic" w:eastAsia="Times New Roman" w:hAnsi="Century Gothic" w:cs="Arial"/>
                <w:bCs/>
                <w:noProof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6F3438B" wp14:editId="06B6B9B2">
                      <wp:simplePos x="0" y="0"/>
                      <wp:positionH relativeFrom="column">
                        <wp:posOffset>1356360</wp:posOffset>
                      </wp:positionH>
                      <wp:positionV relativeFrom="paragraph">
                        <wp:posOffset>85090</wp:posOffset>
                      </wp:positionV>
                      <wp:extent cx="142875" cy="9525"/>
                      <wp:effectExtent l="5080" t="51435" r="23495" b="53340"/>
                      <wp:wrapNone/>
                      <wp:docPr id="449951854" name="Connettore 2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28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0BB7BE" id="Connettore 2 4" o:spid="_x0000_s1026" type="#_x0000_t32" style="position:absolute;margin-left:106.8pt;margin-top:6.7pt;width:11.25pt;height: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">
                      <v:stroke endarrow="block"/>
                    </v:shape>
                  </w:pict>
                </mc:Fallback>
              </mc:AlternateContent>
            </w:r>
            <w:r w:rsidRPr="00636DE4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Destinatari                                     </w:t>
            </w:r>
            <w:r w:rsidRPr="00636DE4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Classi quarte e quinte del plesso Gabelli - Parini</w:t>
            </w:r>
          </w:p>
        </w:tc>
      </w:tr>
      <w:tr w:rsidR="00636DE4" w:rsidRPr="00636DE4" w14:paraId="26A38918" w14:textId="77777777" w:rsidTr="009B77C6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54323EE4" w14:textId="77777777" w:rsidR="00636DE4" w:rsidRPr="00636DE4" w:rsidRDefault="00636DE4" w:rsidP="00636DE4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636DE4" w:rsidRPr="00636DE4" w14:paraId="2A6AFC6F" w14:textId="77777777" w:rsidTr="009B77C6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3682" w14:textId="2F173B8E" w:rsidR="00636DE4" w:rsidRPr="00636DE4" w:rsidRDefault="00636DE4" w:rsidP="00636DE4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636DE4">
              <w:rPr>
                <w:rFonts w:ascii="Century Gothic" w:eastAsia="Times New Roman" w:hAnsi="Century Gothic" w:cs="Arial"/>
                <w:bCs/>
                <w:noProof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730A0E" wp14:editId="518D26D3">
                      <wp:simplePos x="0" y="0"/>
                      <wp:positionH relativeFrom="column">
                        <wp:posOffset>1356360</wp:posOffset>
                      </wp:positionH>
                      <wp:positionV relativeFrom="paragraph">
                        <wp:posOffset>88265</wp:posOffset>
                      </wp:positionV>
                      <wp:extent cx="142875" cy="9525"/>
                      <wp:effectExtent l="5080" t="46990" r="23495" b="57785"/>
                      <wp:wrapNone/>
                      <wp:docPr id="104598779" name="Connettore 2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28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47D572" id="Connettore 2 3" o:spid="_x0000_s1026" type="#_x0000_t32" style="position:absolute;margin-left:106.8pt;margin-top:6.95pt;width:11.25pt;height: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">
                      <v:stroke endarrow="block"/>
                    </v:shape>
                  </w:pict>
                </mc:Fallback>
              </mc:AlternateContent>
            </w:r>
            <w:r w:rsidRPr="00636DE4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Discipline coinvolte                       </w:t>
            </w:r>
            <w:r w:rsidRPr="00636DE4">
              <w:rPr>
                <w:rFonts w:ascii="Arial" w:eastAsia="Times New Roman" w:hAnsi="Arial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MATEMATICA</w:t>
            </w:r>
          </w:p>
        </w:tc>
      </w:tr>
      <w:tr w:rsidR="00636DE4" w:rsidRPr="00636DE4" w14:paraId="2051A68E" w14:textId="77777777" w:rsidTr="009B77C6">
        <w:trPr>
          <w:trHeight w:val="70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6562F4AE" w14:textId="77777777" w:rsidR="00636DE4" w:rsidRPr="00636DE4" w:rsidRDefault="00636DE4" w:rsidP="00636DE4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</w:p>
        </w:tc>
      </w:tr>
      <w:tr w:rsidR="00636DE4" w:rsidRPr="00636DE4" w14:paraId="6E76F366" w14:textId="77777777" w:rsidTr="009B77C6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6C46" w14:textId="7FD3B158" w:rsidR="00636DE4" w:rsidRPr="00636DE4" w:rsidRDefault="00636DE4" w:rsidP="00636DE4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636DE4">
              <w:rPr>
                <w:rFonts w:ascii="Century Gothic" w:eastAsia="Times New Roman" w:hAnsi="Century Gothic" w:cs="Arial"/>
                <w:bCs/>
                <w:noProof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1559DC4" wp14:editId="6345978C">
                      <wp:simplePos x="0" y="0"/>
                      <wp:positionH relativeFrom="column">
                        <wp:posOffset>556260</wp:posOffset>
                      </wp:positionH>
                      <wp:positionV relativeFrom="paragraph">
                        <wp:posOffset>97790</wp:posOffset>
                      </wp:positionV>
                      <wp:extent cx="142875" cy="9525"/>
                      <wp:effectExtent l="5080" t="48260" r="23495" b="56515"/>
                      <wp:wrapNone/>
                      <wp:docPr id="410176732" name="Connettore 2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28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AE43C9" id="Connettore 2 2" o:spid="_x0000_s1026" type="#_x0000_t32" style="position:absolute;margin-left:43.8pt;margin-top:7.7pt;width:11.25pt;height: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">
                      <v:stroke endarrow="block"/>
                    </v:shape>
                  </w:pict>
                </mc:Fallback>
              </mc:AlternateContent>
            </w:r>
            <w:r w:rsidRPr="00636DE4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Finalità</w:t>
            </w:r>
            <w:r w:rsidRPr="00636DE4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                Potenziamento delle abilità logiche</w:t>
            </w:r>
          </w:p>
          <w:p w14:paraId="0899BFB4" w14:textId="77777777" w:rsidR="00636DE4" w:rsidRPr="00636DE4" w:rsidRDefault="00636DE4" w:rsidP="00636DE4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636DE4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Obiettivi:   </w:t>
            </w:r>
          </w:p>
          <w:p w14:paraId="0D5C230D" w14:textId="77777777" w:rsidR="00636DE4" w:rsidRPr="00636DE4" w:rsidRDefault="00636DE4" w:rsidP="00636DE4">
            <w:pPr>
              <w:spacing w:after="0" w:line="240" w:lineRule="auto"/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636DE4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▫ Far scoprire l’aspetto ludico della matematica sia in un contesto scolastico che in un clima di competizione.</w:t>
            </w:r>
          </w:p>
          <w:p w14:paraId="22B96837" w14:textId="77777777" w:rsidR="00636DE4" w:rsidRPr="00636DE4" w:rsidRDefault="00636DE4" w:rsidP="00636DE4">
            <w:pPr>
              <w:spacing w:after="0" w:line="240" w:lineRule="auto"/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636DE4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▫ Stimolare la curiosità, l’intuizione e la fantasia in attività coinvolgenti.</w:t>
            </w:r>
          </w:p>
          <w:p w14:paraId="3DDFCC30" w14:textId="77777777" w:rsidR="00636DE4" w:rsidRPr="00636DE4" w:rsidRDefault="00636DE4" w:rsidP="00636DE4">
            <w:pPr>
              <w:spacing w:after="0" w:line="240" w:lineRule="auto"/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636DE4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▫ Rafforzare le competenze possedute.</w:t>
            </w:r>
          </w:p>
          <w:p w14:paraId="4DA92ED8" w14:textId="77777777" w:rsidR="00636DE4" w:rsidRPr="00636DE4" w:rsidRDefault="00636DE4" w:rsidP="00636DE4">
            <w:pPr>
              <w:spacing w:after="0" w:line="240" w:lineRule="auto"/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636DE4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▫ Acquisire nuove strategie nella risoluzione di problemi, cogliendo lo stretto legame tra matematica e vita quotidiana.</w:t>
            </w:r>
          </w:p>
        </w:tc>
      </w:tr>
      <w:tr w:rsidR="00636DE4" w:rsidRPr="00636DE4" w14:paraId="01CB1C9F" w14:textId="77777777" w:rsidTr="009B77C6">
        <w:trPr>
          <w:trHeight w:val="113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64649593" w14:textId="77777777" w:rsidR="00636DE4" w:rsidRPr="00636DE4" w:rsidRDefault="00636DE4" w:rsidP="00636DE4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</w:p>
        </w:tc>
      </w:tr>
      <w:tr w:rsidR="00636DE4" w:rsidRPr="00636DE4" w14:paraId="42ED1530" w14:textId="77777777" w:rsidTr="009B77C6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A8AC" w14:textId="77777777" w:rsidR="00636DE4" w:rsidRPr="00636DE4" w:rsidRDefault="00636DE4" w:rsidP="00636DE4">
            <w:pPr>
              <w:spacing w:before="120"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636DE4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Continuità: </w:t>
            </w:r>
            <w:r w:rsidRPr="00636DE4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La prima fase del progetto è stato attuato nel precedente a.s.  </w:t>
            </w:r>
            <w:r w:rsidRPr="00636DE4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sym w:font="Wingdings 2" w:char="F02A"/>
            </w:r>
            <w:r w:rsidRPr="00636DE4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SI    </w:t>
            </w:r>
            <w:r w:rsidRPr="00636DE4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sym w:font="Wingdings 2" w:char="F02A"/>
            </w:r>
            <w:r w:rsidRPr="00636DE4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636DE4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NO</w:t>
            </w:r>
          </w:p>
          <w:p w14:paraId="21F4AF12" w14:textId="77777777" w:rsidR="00636DE4" w:rsidRPr="00636DE4" w:rsidRDefault="00636DE4" w:rsidP="00636DE4">
            <w:pPr>
              <w:spacing w:after="12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  <w:r w:rsidRPr="00636DE4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                    Un progetto analogo è stato proposto lo scorso a.s.</w:t>
            </w:r>
            <w:r w:rsidRPr="00636DE4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  X</w:t>
            </w:r>
            <w:r w:rsidRPr="00636DE4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SI    </w:t>
            </w:r>
            <w:r w:rsidRPr="00636DE4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sym w:font="Wingdings 2" w:char="F02A"/>
            </w:r>
            <w:r w:rsidRPr="00636DE4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636DE4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NO</w:t>
            </w:r>
          </w:p>
        </w:tc>
      </w:tr>
      <w:tr w:rsidR="00636DE4" w:rsidRPr="00636DE4" w14:paraId="2B238BE8" w14:textId="77777777" w:rsidTr="009B77C6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1C52AF80" w14:textId="77777777" w:rsidR="00636DE4" w:rsidRPr="00636DE4" w:rsidRDefault="00636DE4" w:rsidP="00636DE4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</w:p>
        </w:tc>
      </w:tr>
      <w:tr w:rsidR="00636DE4" w:rsidRPr="00636DE4" w14:paraId="0D4B43FE" w14:textId="77777777" w:rsidTr="009B77C6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04EC" w14:textId="77777777" w:rsidR="00636DE4" w:rsidRPr="00636DE4" w:rsidRDefault="00636DE4" w:rsidP="00636DE4">
            <w:pPr>
              <w:spacing w:after="120" w:line="240" w:lineRule="auto"/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636DE4"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  <w:t xml:space="preserve">Condizioni organizzative           </w:t>
            </w:r>
            <w:r w:rsidRPr="00636DE4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progetto articolato in due fasi</w:t>
            </w:r>
          </w:p>
          <w:p w14:paraId="5AB889B4" w14:textId="77777777" w:rsidR="00636DE4" w:rsidRPr="00636DE4" w:rsidRDefault="00636DE4" w:rsidP="00636DE4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636DE4">
              <w:rPr>
                <w:rFonts w:ascii="Century Gothic" w:eastAsia="Times New Roman" w:hAnsi="Century Gothic" w:cs="Arial"/>
                <w:b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In orario curricolare: prima fase</w:t>
            </w:r>
            <w:r w:rsidRPr="00636DE4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- gli alunni iscritti individualmente alla competizione</w:t>
            </w:r>
          </w:p>
          <w:p w14:paraId="7487B287" w14:textId="77777777" w:rsidR="00636DE4" w:rsidRPr="00636DE4" w:rsidRDefault="00636DE4" w:rsidP="00636DE4">
            <w:pPr>
              <w:spacing w:after="0" w:line="240" w:lineRule="auto"/>
              <w:rPr>
                <w:rFonts w:ascii="Century Gothic" w:eastAsia="Times New Roman" w:hAnsi="Century Gothic" w:cs="Times New Roman"/>
                <w:color w:val="002060"/>
                <w:kern w:val="0"/>
                <w:sz w:val="18"/>
                <w:szCs w:val="18"/>
                <w:lang w:eastAsia="it-IT"/>
                <w14:ligatures w14:val="none"/>
              </w:rPr>
            </w:pPr>
            <w:r w:rsidRPr="00636DE4">
              <w:rPr>
                <w:rFonts w:ascii="Century Gothic" w:eastAsia="Times New Roman" w:hAnsi="Century Gothic" w:cs="Arial"/>
                <w:b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In orario extracurricolare: seconda fase- </w:t>
            </w:r>
            <w:r w:rsidRPr="00636DE4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gli alunni che avranno accesso alla finale (in sede da definire)</w:t>
            </w:r>
          </w:p>
          <w:p w14:paraId="14D8D3B7" w14:textId="77777777" w:rsidR="00636DE4" w:rsidRPr="00636DE4" w:rsidRDefault="00636DE4" w:rsidP="00636DE4">
            <w:pPr>
              <w:spacing w:after="0" w:line="240" w:lineRule="auto"/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636DE4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Strumenti utilizzati: </w:t>
            </w:r>
            <w:r w:rsidRPr="00636DE4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schede didattiche predisposte per le esercitazioni sia online sia cartacee,</w:t>
            </w:r>
            <w:r w:rsidRPr="00636DE4">
              <w:rPr>
                <w:rFonts w:ascii="Century Gothic" w:eastAsia="Times New Roman" w:hAnsi="Century Gothic" w:cs="Arial"/>
                <w:b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636DE4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materiale scolastico richiesto (righello, goniometro, ….)</w:t>
            </w:r>
          </w:p>
          <w:p w14:paraId="5D3ED1E5" w14:textId="77777777" w:rsidR="00636DE4" w:rsidRPr="00636DE4" w:rsidRDefault="00636DE4" w:rsidP="00636DE4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636DE4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Risorse strutturali: </w:t>
            </w:r>
            <w:r w:rsidRPr="00636DE4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aule del plesso Gabelli</w:t>
            </w:r>
          </w:p>
          <w:p w14:paraId="4E0723CB" w14:textId="77777777" w:rsidR="00636DE4" w:rsidRPr="00636DE4" w:rsidRDefault="00636DE4" w:rsidP="00636DE4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636DE4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Tempi: da definire</w:t>
            </w:r>
          </w:p>
          <w:p w14:paraId="02F50847" w14:textId="77777777" w:rsidR="00636DE4" w:rsidRPr="00636DE4" w:rsidRDefault="00636DE4" w:rsidP="00636DE4">
            <w:pPr>
              <w:spacing w:after="0" w:line="240" w:lineRule="auto"/>
              <w:rPr>
                <w:rFonts w:ascii="Century Gothic" w:eastAsia="Times New Roman" w:hAnsi="Century Gothic" w:cs="Times New Roman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  <w:r w:rsidRPr="00636DE4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      </w:t>
            </w:r>
          </w:p>
        </w:tc>
      </w:tr>
      <w:tr w:rsidR="00636DE4" w:rsidRPr="00636DE4" w14:paraId="046E5129" w14:textId="77777777" w:rsidTr="009B77C6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1B7C2398" w14:textId="77777777" w:rsidR="00636DE4" w:rsidRPr="00636DE4" w:rsidRDefault="00636DE4" w:rsidP="00636DE4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</w:p>
        </w:tc>
      </w:tr>
      <w:tr w:rsidR="00636DE4" w:rsidRPr="00636DE4" w14:paraId="77701C72" w14:textId="77777777" w:rsidTr="009B77C6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390C" w14:textId="66E856EF" w:rsidR="00636DE4" w:rsidRPr="00636DE4" w:rsidRDefault="00636DE4" w:rsidP="00636DE4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636DE4">
              <w:rPr>
                <w:rFonts w:ascii="Century Gothic" w:eastAsia="Times New Roman" w:hAnsi="Century Gothic" w:cs="Arial"/>
                <w:bCs/>
                <w:noProof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C924A82" wp14:editId="3B6D3072">
                      <wp:simplePos x="0" y="0"/>
                      <wp:positionH relativeFrom="column">
                        <wp:posOffset>1680210</wp:posOffset>
                      </wp:positionH>
                      <wp:positionV relativeFrom="paragraph">
                        <wp:posOffset>80010</wp:posOffset>
                      </wp:positionV>
                      <wp:extent cx="142875" cy="9525"/>
                      <wp:effectExtent l="5080" t="43180" r="23495" b="61595"/>
                      <wp:wrapNone/>
                      <wp:docPr id="1922284115" name="Connettore 2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28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319FCD" id="Connettore 2 1" o:spid="_x0000_s1026" type="#_x0000_t32" style="position:absolute;margin-left:132.3pt;margin-top:6.3pt;width:11.25pt;height: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">
                      <v:stroke endarrow="block"/>
                    </v:shape>
                  </w:pict>
                </mc:Fallback>
              </mc:AlternateContent>
            </w:r>
            <w:r w:rsidRPr="00636DE4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Metodologie progettuali</w:t>
            </w:r>
          </w:p>
          <w:p w14:paraId="16954476" w14:textId="77777777" w:rsidR="00636DE4" w:rsidRPr="00636DE4" w:rsidRDefault="00636DE4" w:rsidP="00636DE4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636DE4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Mediante attività di brainstorming, di lavoro a gruppi ed individuale, gli alunni si preparano ad affrontare le varie competizioni di giochi matematici</w:t>
            </w:r>
          </w:p>
        </w:tc>
      </w:tr>
      <w:tr w:rsidR="00636DE4" w:rsidRPr="00636DE4" w14:paraId="5C67C618" w14:textId="77777777" w:rsidTr="009B77C6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2300451A" w14:textId="77777777" w:rsidR="00636DE4" w:rsidRPr="00636DE4" w:rsidRDefault="00636DE4" w:rsidP="00636DE4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</w:p>
        </w:tc>
      </w:tr>
      <w:tr w:rsidR="00636DE4" w:rsidRPr="00636DE4" w14:paraId="721945D4" w14:textId="77777777" w:rsidTr="009B77C6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63C8" w14:textId="77777777" w:rsidR="00636DE4" w:rsidRPr="00636DE4" w:rsidRDefault="00636DE4" w:rsidP="00636DE4">
            <w:pPr>
              <w:spacing w:after="120" w:line="240" w:lineRule="auto"/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636DE4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Modalità di monitoraggio/verifica</w:t>
            </w:r>
            <w:r w:rsidRPr="00636DE4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- Strumenti utilizzati</w:t>
            </w:r>
          </w:p>
          <w:p w14:paraId="462BBA0F" w14:textId="77777777" w:rsidR="00636DE4" w:rsidRPr="00636DE4" w:rsidRDefault="00636DE4" w:rsidP="00636DE4">
            <w:pPr>
              <w:spacing w:after="0" w:line="240" w:lineRule="auto"/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636DE4">
              <w:rPr>
                <w:rFonts w:ascii="Century Gothic" w:eastAsia="Times New Roman" w:hAnsi="Century Gothic" w:cs="Times New Roman"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  <w:sym w:font="Wingdings 2" w:char="F02A"/>
            </w:r>
            <w:r w:rsidRPr="00636DE4">
              <w:rPr>
                <w:rFonts w:ascii="Century Gothic" w:eastAsia="Times New Roman" w:hAnsi="Century Gothic" w:cs="Times New Roman"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  <w:t xml:space="preserve"> </w:t>
            </w:r>
            <w:r w:rsidRPr="00636DE4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intervista</w:t>
            </w:r>
          </w:p>
          <w:p w14:paraId="168DB974" w14:textId="77777777" w:rsidR="00636DE4" w:rsidRPr="00636DE4" w:rsidRDefault="00636DE4" w:rsidP="00636DE4">
            <w:pPr>
              <w:spacing w:after="0" w:line="240" w:lineRule="auto"/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636DE4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sym w:font="Wingdings 2" w:char="F02A"/>
            </w:r>
            <w:r w:rsidRPr="00636DE4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questionario gradimento</w:t>
            </w:r>
          </w:p>
          <w:p w14:paraId="56104F1C" w14:textId="77777777" w:rsidR="00636DE4" w:rsidRPr="00636DE4" w:rsidRDefault="00636DE4" w:rsidP="00636DE4">
            <w:pPr>
              <w:spacing w:after="0" w:line="240" w:lineRule="auto"/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636DE4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sym w:font="Wingdings 2" w:char="F02A"/>
            </w:r>
            <w:r w:rsidRPr="00636DE4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presenze</w:t>
            </w:r>
          </w:p>
          <w:p w14:paraId="4AB7D94F" w14:textId="77777777" w:rsidR="00636DE4" w:rsidRPr="00636DE4" w:rsidRDefault="00636DE4" w:rsidP="00636DE4">
            <w:pPr>
              <w:spacing w:after="0" w:line="240" w:lineRule="auto"/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636DE4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sym w:font="Wingdings 2" w:char="F02A"/>
            </w:r>
            <w:r w:rsidRPr="00636DE4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test di valutazione dei contenuti</w:t>
            </w:r>
          </w:p>
          <w:p w14:paraId="0A189A5F" w14:textId="77777777" w:rsidR="00636DE4" w:rsidRPr="00636DE4" w:rsidRDefault="00636DE4" w:rsidP="00636DE4">
            <w:pPr>
              <w:spacing w:after="0" w:line="240" w:lineRule="auto"/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636DE4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sym w:font="Wingdings 2" w:char="F02A"/>
            </w:r>
            <w:r w:rsidRPr="00636DE4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osservazione</w:t>
            </w:r>
          </w:p>
          <w:p w14:paraId="6CE6ECDA" w14:textId="77777777" w:rsidR="00636DE4" w:rsidRPr="00636DE4" w:rsidRDefault="00636DE4" w:rsidP="00636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636DE4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altro (precisare): </w:t>
            </w:r>
            <w:r w:rsidRPr="00636DE4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Gara esterna: testi delle gare precedenti; Gara esterna: Kangourou della matematica 2025</w:t>
            </w:r>
          </w:p>
        </w:tc>
      </w:tr>
      <w:tr w:rsidR="00636DE4" w:rsidRPr="00636DE4" w14:paraId="55009AE3" w14:textId="77777777" w:rsidTr="009B77C6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4E98BFBD" w14:textId="77777777" w:rsidR="00636DE4" w:rsidRPr="00636DE4" w:rsidRDefault="00636DE4" w:rsidP="00636DE4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</w:p>
        </w:tc>
      </w:tr>
      <w:tr w:rsidR="00636DE4" w:rsidRPr="00636DE4" w14:paraId="7DFA8848" w14:textId="77777777" w:rsidTr="009B77C6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DF84" w14:textId="77777777" w:rsidR="00636DE4" w:rsidRPr="00636DE4" w:rsidRDefault="00636DE4" w:rsidP="00636DE4">
            <w:pPr>
              <w:spacing w:after="0" w:line="240" w:lineRule="auto"/>
              <w:rPr>
                <w:rFonts w:ascii="Century Gothic" w:eastAsia="Times New Roman" w:hAnsi="Century Gothic" w:cs="Times New Roman"/>
                <w:color w:val="00206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636DE4">
              <w:rPr>
                <w:rFonts w:ascii="Century Gothic" w:eastAsia="Times New Roman" w:hAnsi="Century Gothic" w:cs="Arial"/>
                <w:b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  <w:t xml:space="preserve">Commissione o Area educativa di riferimento: </w:t>
            </w:r>
            <w:r w:rsidRPr="00636DE4">
              <w:rPr>
                <w:rFonts w:ascii="Arial" w:eastAsia="Times New Roman" w:hAnsi="Arial" w:cs="Arial"/>
                <w:b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 </w:t>
            </w:r>
            <w:r w:rsidRPr="00636DE4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Commissione approfondimenti di tipo scientifico</w:t>
            </w:r>
          </w:p>
          <w:p w14:paraId="2B1BA7EC" w14:textId="77777777" w:rsidR="00636DE4" w:rsidRPr="00636DE4" w:rsidRDefault="00636DE4" w:rsidP="00636DE4">
            <w:pPr>
              <w:spacing w:after="12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636DE4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Docenti coinvolti: le insegnanti di matematica delle classi coinvolte</w:t>
            </w:r>
          </w:p>
          <w:p w14:paraId="5F05D649" w14:textId="77777777" w:rsidR="00636DE4" w:rsidRPr="00636DE4" w:rsidRDefault="00636DE4" w:rsidP="00636DE4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636DE4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Non docenti     /     Esperti esterni: /</w:t>
            </w:r>
          </w:p>
        </w:tc>
      </w:tr>
    </w:tbl>
    <w:p w14:paraId="4434BDCF" w14:textId="77777777" w:rsidR="00D76071" w:rsidRPr="00D76071" w:rsidRDefault="00D76071" w:rsidP="00D76071">
      <w:pPr>
        <w:keepNext/>
        <w:spacing w:after="0" w:line="240" w:lineRule="auto"/>
        <w:outlineLvl w:val="2"/>
        <w:rPr>
          <w:rFonts w:ascii="Arial" w:eastAsia="Times New Roman" w:hAnsi="Arial" w:cs="Arial"/>
          <w:color w:val="002060"/>
          <w:kern w:val="0"/>
          <w:sz w:val="28"/>
          <w:szCs w:val="28"/>
          <w:lang w:eastAsia="it-IT"/>
          <w14:ligatures w14:val="none"/>
        </w:rPr>
      </w:pPr>
    </w:p>
    <w:p w14:paraId="366278E7" w14:textId="77777777" w:rsidR="00D76071" w:rsidRPr="00D76071" w:rsidRDefault="00D76071" w:rsidP="00D76071">
      <w:pPr>
        <w:keepNext/>
        <w:spacing w:after="0" w:line="240" w:lineRule="auto"/>
        <w:outlineLvl w:val="2"/>
        <w:rPr>
          <w:rFonts w:ascii="Arial" w:eastAsia="Times New Roman" w:hAnsi="Arial" w:cs="Arial"/>
          <w:color w:val="002060"/>
          <w:kern w:val="0"/>
          <w:sz w:val="28"/>
          <w:szCs w:val="28"/>
          <w:lang w:eastAsia="it-IT"/>
          <w14:ligatures w14:val="none"/>
        </w:rPr>
      </w:pPr>
    </w:p>
    <w:p w14:paraId="3DE862BF" w14:textId="77777777" w:rsidR="0031361F" w:rsidRDefault="0031361F"/>
    <w:sectPr w:rsidR="003136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B82"/>
    <w:rsid w:val="00206B82"/>
    <w:rsid w:val="0031361F"/>
    <w:rsid w:val="004B491E"/>
    <w:rsid w:val="00636DE4"/>
    <w:rsid w:val="009375F7"/>
    <w:rsid w:val="00D7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725083-6862-4AC1-8905-62C280B69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06B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06B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06B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06B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06B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06B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06B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06B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06B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06B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06B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06B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06B8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06B8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06B8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06B8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06B8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06B8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06B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06B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06B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06B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06B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06B8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06B8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06B8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06B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06B8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06B8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1775</Characters>
  <Application>Microsoft Office Word</Application>
  <DocSecurity>0</DocSecurity>
  <Lines>53</Lines>
  <Paragraphs>36</Paragraphs>
  <ScaleCrop>false</ScaleCrop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Luisella Cermisoni</dc:creator>
  <cp:keywords/>
  <dc:description/>
  <cp:lastModifiedBy>Luisella Cermisoni</cp:lastModifiedBy>
  <cp:revision>3</cp:revision>
  <dcterms:created xsi:type="dcterms:W3CDTF">2025-10-31T18:31:00Z</dcterms:created>
  <dcterms:modified xsi:type="dcterms:W3CDTF">2025-10-31T18:45:00Z</dcterms:modified>
</cp:coreProperties>
</file>